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8FE764" w14:textId="01C17142" w:rsidR="00A00A92" w:rsidRDefault="00A00A92" w:rsidP="00A00A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БИШКЕК НП 1 ШТ НР НЭТ/1 БАЙХАНОВА=</w:t>
      </w:r>
    </w:p>
    <w:p w14:paraId="2A201279" w14:textId="77777777" w:rsidR="00A00A92" w:rsidRDefault="00A00A92" w:rsidP="00A00A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D42BA95" w14:textId="77777777" w:rsidR="00A00A92" w:rsidRDefault="00A00A92" w:rsidP="00A00A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СССС</w:t>
      </w:r>
    </w:p>
    <w:p w14:paraId="380D6616" w14:textId="77777777" w:rsidR="00A00A92" w:rsidRDefault="00A00A92" w:rsidP="00A00A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БИШКЕКА ГП НК КТЖ НР НЭТ/1 04.01.2024Г.13-00=</w:t>
      </w:r>
    </w:p>
    <w:p w14:paraId="7A8B5FCE" w14:textId="77777777" w:rsidR="00A00A92" w:rsidRDefault="00A00A92" w:rsidP="00A00A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АСТАНА-УПРАВЛЕНИЕ ДЕЛАМИ ТП СНГ</w:t>
      </w:r>
    </w:p>
    <w:p w14:paraId="0731952D" w14:textId="60F4BF5E" w:rsidR="00A00A92" w:rsidRDefault="00A00A92" w:rsidP="00A00A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ГЕНЕРАЛЬНОМУ ДИРЕКТОРУ (ПРЕДСЕДАТЕЛЮ ПРАВЛЕНИЯ)</w:t>
      </w:r>
    </w:p>
    <w:p w14:paraId="3E0444F7" w14:textId="3E21E4E7" w:rsidR="00A00A92" w:rsidRDefault="00A00A92" w:rsidP="00A00A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ТОО «КТЖ-ГРУЗОВЫЕ ПЕРЕВОЗКИ» В.В.ПЕТРОВУ=</w:t>
      </w:r>
    </w:p>
    <w:p w14:paraId="35574A42" w14:textId="70C8A5BB" w:rsidR="00A00A92" w:rsidRDefault="00A00A92" w:rsidP="00A00A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330BC86" w14:textId="0BA11737" w:rsidR="00A00A92" w:rsidRPr="00A00A92" w:rsidRDefault="00A00A92" w:rsidP="00A00A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Государственное предприятие «Национальная компания «Кыргыз </w:t>
      </w:r>
      <w:proofErr w:type="spellStart"/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темир</w:t>
      </w:r>
      <w:proofErr w:type="spellEnd"/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жолу</w:t>
      </w:r>
      <w:proofErr w:type="spellEnd"/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  на основании пункта 1.2. главы 1 общих положений Тарифной политики  железных дорог государств – участников СНГ на перевозки грузов в международном сообщении на 2024 фрахтовый год  информирует о дополнении пункта 11 раздела 2 Приложения 3  ТП СНГ  на 2024 фрахтовый год подпунктами  11.3., 11.4.,  11.5., 11.5.1.,11.6. в следующей редакции:</w:t>
      </w:r>
    </w:p>
    <w:p w14:paraId="6FBD240A" w14:textId="46E1973A" w:rsidR="00A00A92" w:rsidRPr="00A00A92" w:rsidRDefault="00A00A92" w:rsidP="00A00A92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0A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«11.3. 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период с 1 января по 31 декабря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(включительно) к действующим ставкам Тарифной политики на 2024 фрахтовый год при перевозке грузов в /из Кыргызской Республики на расстоянии от 1 до 30 км установлены следующие коэффициенты:</w:t>
      </w:r>
    </w:p>
    <w:p w14:paraId="461C78C9" w14:textId="77777777" w:rsidR="00A00A92" w:rsidRPr="00A00A92" w:rsidRDefault="00A00A92" w:rsidP="00A00A92">
      <w:pPr>
        <w:tabs>
          <w:tab w:val="left" w:pos="0"/>
        </w:tabs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y-KG" w:bidi="en-US"/>
        </w:rPr>
      </w:pP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ab/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ab/>
        <w:t xml:space="preserve">- 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val="ky-KG" w:bidi="en-US"/>
        </w:rPr>
        <w:t>0,50 при перевозке угля (ГНГ 2701, 2702) в экспортном сообщении в вагоне, вне зависимости от принадлежности подвижного состава.</w:t>
      </w:r>
    </w:p>
    <w:p w14:paraId="4D529940" w14:textId="77777777" w:rsidR="00A00A92" w:rsidRPr="00A00A92" w:rsidRDefault="00A00A92" w:rsidP="00A00A92">
      <w:pPr>
        <w:tabs>
          <w:tab w:val="left" w:pos="0"/>
        </w:tabs>
        <w:spacing w:after="0" w:line="240" w:lineRule="auto"/>
        <w:ind w:hanging="142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ky-KG" w:bidi="en-US"/>
        </w:rPr>
      </w:pP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val="ky-KG" w:bidi="en-US"/>
        </w:rPr>
        <w:tab/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val="ky-KG" w:bidi="en-US"/>
        </w:rPr>
        <w:tab/>
        <w:t>К указанному тарифному условию не применяется дополнительный коэффициент предусмотренный пунктом 3.2.1. ТП СНГ на 2024 фрахтовый год;</w:t>
      </w:r>
    </w:p>
    <w:p w14:paraId="74CE0B1B" w14:textId="77777777" w:rsidR="00A00A92" w:rsidRPr="00A00A92" w:rsidRDefault="00A00A92" w:rsidP="00A00A92">
      <w:pPr>
        <w:tabs>
          <w:tab w:val="left" w:pos="0"/>
        </w:tabs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y-KG" w:bidi="en-US"/>
        </w:rPr>
      </w:pP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ab/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en-US"/>
        </w:rPr>
        <w:tab/>
        <w:t xml:space="preserve">- 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val="ky-KG" w:bidi="en-US"/>
        </w:rPr>
        <w:t>0,80   при перевозке всех видов грузов в экспортном, импортном сообщениях независимо от принадлежности и вида подвижного состава, кроме угля в экспортном сообщении в вагоне вне зависимости от принадлежности подвижного состава.</w:t>
      </w:r>
    </w:p>
    <w:p w14:paraId="1F8D095D" w14:textId="77777777" w:rsidR="00A00A92" w:rsidRPr="00A00A92" w:rsidRDefault="00A00A92" w:rsidP="00A00A92">
      <w:pPr>
        <w:tabs>
          <w:tab w:val="left" w:pos="0"/>
        </w:tabs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A00A92">
        <w:rPr>
          <w:rFonts w:ascii="Calibri" w:eastAsia="Times New Roman" w:hAnsi="Calibri" w:cs="Times New Roman"/>
          <w:color w:val="000000"/>
          <w:sz w:val="28"/>
          <w:szCs w:val="28"/>
          <w:lang w:val="ky-KG" w:bidi="en-US"/>
        </w:rPr>
        <w:tab/>
      </w:r>
      <w:r w:rsidRPr="00A00A92">
        <w:rPr>
          <w:rFonts w:ascii="Calibri" w:eastAsia="Times New Roman" w:hAnsi="Calibri" w:cs="Times New Roman"/>
          <w:color w:val="000000"/>
          <w:sz w:val="28"/>
          <w:szCs w:val="28"/>
          <w:lang w:val="ky-KG" w:bidi="en-US"/>
        </w:rPr>
        <w:tab/>
      </w:r>
      <w:r w:rsidRPr="00A00A9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11.4.</w:t>
      </w:r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val="ky-KG" w:bidi="en-US"/>
        </w:rPr>
        <w:t xml:space="preserve">На период  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с 1 января по 31 декабря 2024 года (включительно) к действующим ставкам Тарифной политики на 2024 фрахтовый год на  транзитные перевозки по территории Кыргызской Республики на участке </w:t>
      </w:r>
      <w:proofErr w:type="spellStart"/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Ош.эксп</w:t>
      </w:r>
      <w:proofErr w:type="spellEnd"/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. – </w:t>
      </w:r>
      <w:proofErr w:type="spellStart"/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Савай</w:t>
      </w:r>
      <w:proofErr w:type="spellEnd"/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 </w:t>
      </w:r>
      <w:proofErr w:type="spellStart"/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эксп</w:t>
      </w:r>
      <w:proofErr w:type="spellEnd"/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. установлен коэффициент 0,65 при перевозке 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val="ky-KG" w:bidi="en-US"/>
        </w:rPr>
        <w:t>всех</w:t>
      </w:r>
      <w:r w:rsidRPr="00A00A92">
        <w:rPr>
          <w:rFonts w:ascii="Calibri" w:eastAsia="Times New Roman" w:hAnsi="Calibri" w:cs="Times New Roman"/>
          <w:color w:val="000000"/>
          <w:sz w:val="28"/>
          <w:szCs w:val="28"/>
          <w:lang w:val="ky-KG" w:bidi="en-US"/>
        </w:rPr>
        <w:t xml:space="preserve"> 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val="ky-KG" w:bidi="en-US"/>
        </w:rPr>
        <w:t>видов грузов, кроме опасных грузов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, в приватном универсальном  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val="ky-KG" w:bidi="en-US"/>
        </w:rPr>
        <w:t xml:space="preserve">20 футовом  контейнере  </w:t>
      </w:r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(не менее 2-х 20-футовых контейнеров на платформе) </w:t>
      </w:r>
      <w:r w:rsidRPr="00A00A92">
        <w:rPr>
          <w:rFonts w:ascii="Calibri" w:eastAsia="Times New Roman" w:hAnsi="Calibri" w:cs="Times New Roman"/>
          <w:color w:val="000000"/>
          <w:sz w:val="28"/>
          <w:szCs w:val="28"/>
          <w:lang w:val="ky-KG" w:bidi="en-US"/>
        </w:rPr>
        <w:t xml:space="preserve"> 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val="ky-KG" w:bidi="en-US"/>
        </w:rPr>
        <w:t xml:space="preserve">и в приватном универсальном 40 футовом контейнере на инвентарной платформе (принадлежащей перевозчику) 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из Китая  в Республику Узбекистан, следующих в составе грузового поезда   и  контейнерного поезда (не менее 57 условных вагонов). </w:t>
      </w:r>
    </w:p>
    <w:p w14:paraId="00AD06B0" w14:textId="77777777" w:rsidR="00A00A92" w:rsidRPr="00A00A92" w:rsidRDefault="00A00A92" w:rsidP="00A00A92">
      <w:pPr>
        <w:tabs>
          <w:tab w:val="left" w:pos="0"/>
        </w:tabs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ab/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ab/>
      </w:r>
      <w:r w:rsidRPr="00A00A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en-US"/>
        </w:rPr>
        <w:t>11.5.</w:t>
      </w:r>
      <w:r w:rsidRPr="00A00A92">
        <w:rPr>
          <w:rFonts w:ascii="Calibri" w:eastAsia="Times New Roman" w:hAnsi="Calibri" w:cs="Times New Roman"/>
          <w:sz w:val="28"/>
          <w:szCs w:val="28"/>
          <w:lang w:bidi="en-US"/>
        </w:rPr>
        <w:tab/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На период с 1 января по 31 декабря 2024 года (включительно) при </w:t>
      </w:r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экспортно-импортных перевозках 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по Кыргызской Республике,</w:t>
      </w:r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на участке Карасу-Узбекский - Ош / Ош - Карасу-Узбекский,  установлены </w:t>
      </w:r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>специальные ставки на перевозку всех видов грузов, кроме опасных грузов, из/в Ирана, следующих в составе  контейнерного поезда в приватных универсальных крупнотоннажных контейнерах:</w:t>
      </w:r>
    </w:p>
    <w:p w14:paraId="08E62F82" w14:textId="77777777" w:rsidR="00A00A92" w:rsidRPr="00A00A92" w:rsidRDefault="00A00A92" w:rsidP="00A00A92">
      <w:pPr>
        <w:tabs>
          <w:tab w:val="left" w:pos="0"/>
        </w:tabs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ab/>
      </w:r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ab/>
        <w:t xml:space="preserve">на вагоне инвентарного парка 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val="ky-KG" w:bidi="en-US"/>
        </w:rPr>
        <w:t>(принадлежащего перевозчику) в размере:</w:t>
      </w:r>
    </w:p>
    <w:p w14:paraId="01B95018" w14:textId="77777777" w:rsidR="00A00A92" w:rsidRPr="00A00A92" w:rsidRDefault="00A00A92" w:rsidP="00A00A92">
      <w:pPr>
        <w:tabs>
          <w:tab w:val="left" w:pos="0"/>
          <w:tab w:val="left" w:pos="567"/>
        </w:tabs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ab/>
        <w:t xml:space="preserve">          10,00 </w:t>
      </w:r>
      <w:proofErr w:type="spellStart"/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>шв.фр</w:t>
      </w:r>
      <w:proofErr w:type="spellEnd"/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>. за груженый 20 футовый контейнер (не менее 2-х 20-футовых контейнеров на платформе);</w:t>
      </w:r>
    </w:p>
    <w:p w14:paraId="3D425ABC" w14:textId="77777777" w:rsidR="00A00A92" w:rsidRPr="00A00A92" w:rsidRDefault="00A00A92" w:rsidP="00A00A92">
      <w:pPr>
        <w:tabs>
          <w:tab w:val="left" w:pos="567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12,00 </w:t>
      </w:r>
      <w:proofErr w:type="spellStart"/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>шв.фр</w:t>
      </w:r>
      <w:proofErr w:type="spellEnd"/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 за груженый 40 футовый контейнер;                                        </w:t>
      </w:r>
    </w:p>
    <w:p w14:paraId="359FAE5C" w14:textId="77777777" w:rsidR="00A00A92" w:rsidRPr="00A00A92" w:rsidRDefault="00A00A92" w:rsidP="00A00A92">
      <w:pPr>
        <w:tabs>
          <w:tab w:val="left" w:pos="567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12,00 </w:t>
      </w:r>
      <w:proofErr w:type="spellStart"/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>шв.фр</w:t>
      </w:r>
      <w:proofErr w:type="spellEnd"/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 за груженый 45 футовый контейнер;                                                                               </w:t>
      </w:r>
    </w:p>
    <w:p w14:paraId="49F0E03B" w14:textId="77777777" w:rsidR="00A00A92" w:rsidRPr="00A00A92" w:rsidRDefault="00A00A92" w:rsidP="00A00A92">
      <w:pPr>
        <w:tabs>
          <w:tab w:val="left" w:pos="0"/>
          <w:tab w:val="left" w:pos="567"/>
        </w:tabs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ab/>
      </w:r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ab/>
        <w:t xml:space="preserve">    7,00 </w:t>
      </w:r>
      <w:proofErr w:type="spellStart"/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>шв.фр</w:t>
      </w:r>
      <w:proofErr w:type="spellEnd"/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>. за порожний 20 футовый контейнер (не менее 2-х 20-футовых контейнеров на платформе);</w:t>
      </w:r>
    </w:p>
    <w:p w14:paraId="38D704FC" w14:textId="77777777" w:rsidR="00A00A92" w:rsidRPr="00A00A92" w:rsidRDefault="00A00A92" w:rsidP="00A00A9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 xml:space="preserve">  8,00 </w:t>
      </w:r>
      <w:proofErr w:type="spellStart"/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>шв.фр</w:t>
      </w:r>
      <w:proofErr w:type="spellEnd"/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>. за порожний</w:t>
      </w:r>
      <w:r w:rsidRPr="00A00A92">
        <w:rPr>
          <w:rFonts w:ascii="Calibri" w:eastAsia="Times New Roman" w:hAnsi="Calibri" w:cs="Times New Roman"/>
          <w:sz w:val="28"/>
          <w:szCs w:val="28"/>
          <w:lang w:bidi="en-US"/>
        </w:rPr>
        <w:t xml:space="preserve"> </w:t>
      </w:r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40 футовый контейнер;                                         </w:t>
      </w:r>
    </w:p>
    <w:p w14:paraId="2BE71150" w14:textId="77777777" w:rsidR="00A00A92" w:rsidRPr="00A00A92" w:rsidRDefault="00A00A92" w:rsidP="00A00A9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8,00 </w:t>
      </w:r>
      <w:proofErr w:type="spellStart"/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>шв</w:t>
      </w:r>
      <w:proofErr w:type="spellEnd"/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фр. за порожний 45 футовый контейнер;      </w:t>
      </w:r>
    </w:p>
    <w:p w14:paraId="5A8FF4C4" w14:textId="77777777" w:rsidR="00A00A92" w:rsidRPr="00A00A92" w:rsidRDefault="00A00A92" w:rsidP="00A00A9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</w:t>
      </w:r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ab/>
      </w:r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ab/>
        <w:t xml:space="preserve">         </w:t>
      </w:r>
    </w:p>
    <w:p w14:paraId="5FADE0B6" w14:textId="77777777" w:rsidR="00A00A92" w:rsidRPr="00A00A92" w:rsidRDefault="00A00A92" w:rsidP="00A00A92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0A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00A9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приватном вагоне (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  <w:t>не принадлежащем перевозчику) в размере:</w:t>
      </w:r>
    </w:p>
    <w:p w14:paraId="2C929A55" w14:textId="77777777" w:rsidR="00A00A92" w:rsidRPr="00A00A92" w:rsidRDefault="00A00A92" w:rsidP="00A00A92">
      <w:pPr>
        <w:tabs>
          <w:tab w:val="left" w:pos="0"/>
        </w:tabs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8,00 </w:t>
      </w:r>
      <w:proofErr w:type="spellStart"/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>шв.фр</w:t>
      </w:r>
      <w:proofErr w:type="spellEnd"/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>. за груженый 20 футовый контейнер (не менее 2-х 20-футовых контейнеров на платформе);</w:t>
      </w:r>
    </w:p>
    <w:p w14:paraId="0F377E28" w14:textId="77777777" w:rsidR="00A00A92" w:rsidRPr="00A00A92" w:rsidRDefault="00A00A92" w:rsidP="00A00A92">
      <w:pPr>
        <w:tabs>
          <w:tab w:val="left" w:pos="0"/>
        </w:tabs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9,00 </w:t>
      </w:r>
      <w:proofErr w:type="spellStart"/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>шв.фр</w:t>
      </w:r>
      <w:proofErr w:type="spellEnd"/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 за груженый 40 футовый контейнер;                                           </w:t>
      </w:r>
    </w:p>
    <w:p w14:paraId="5EEF7EC0" w14:textId="77777777" w:rsidR="00A00A92" w:rsidRPr="00A00A92" w:rsidRDefault="00A00A92" w:rsidP="00A00A92">
      <w:pPr>
        <w:tabs>
          <w:tab w:val="left" w:pos="0"/>
        </w:tabs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9,00 </w:t>
      </w:r>
      <w:proofErr w:type="spellStart"/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>шв.фр</w:t>
      </w:r>
      <w:proofErr w:type="spellEnd"/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 за груженый 45 футовый контейнер;                                                                               </w:t>
      </w:r>
    </w:p>
    <w:p w14:paraId="24DE6AC3" w14:textId="77777777" w:rsidR="00A00A92" w:rsidRPr="00A00A92" w:rsidRDefault="00A00A92" w:rsidP="00A00A92">
      <w:pPr>
        <w:tabs>
          <w:tab w:val="left" w:pos="0"/>
        </w:tabs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ab/>
        <w:t xml:space="preserve">            6,00 </w:t>
      </w:r>
      <w:proofErr w:type="spellStart"/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>шв.фр</w:t>
      </w:r>
      <w:proofErr w:type="spellEnd"/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>. за порожний 20 футовый контейнер (не менее 2-х 20-футовых контейнеров на платформе)</w:t>
      </w:r>
    </w:p>
    <w:p w14:paraId="03B27A9C" w14:textId="77777777" w:rsidR="00A00A92" w:rsidRPr="00A00A92" w:rsidRDefault="00A00A92" w:rsidP="00A00A92">
      <w:pPr>
        <w:tabs>
          <w:tab w:val="left" w:pos="0"/>
        </w:tabs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6,00 </w:t>
      </w:r>
      <w:proofErr w:type="spellStart"/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>шв.фр</w:t>
      </w:r>
      <w:proofErr w:type="spellEnd"/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 за порожний 40 футовый контейнер;                                          </w:t>
      </w:r>
    </w:p>
    <w:p w14:paraId="711655E3" w14:textId="77777777" w:rsidR="00A00A92" w:rsidRPr="00A00A92" w:rsidRDefault="00A00A92" w:rsidP="00A00A92">
      <w:pPr>
        <w:tabs>
          <w:tab w:val="left" w:pos="0"/>
        </w:tabs>
        <w:spacing w:after="0" w:line="240" w:lineRule="auto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6,00 </w:t>
      </w:r>
      <w:proofErr w:type="spellStart"/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>шв</w:t>
      </w:r>
      <w:proofErr w:type="spellEnd"/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фр. за порожний 45 футовый контейнер;            </w:t>
      </w:r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ab/>
      </w:r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ab/>
        <w:t xml:space="preserve">         </w:t>
      </w:r>
    </w:p>
    <w:p w14:paraId="00E9CD8B" w14:textId="77777777" w:rsidR="00A00A92" w:rsidRPr="00A00A92" w:rsidRDefault="00A00A92" w:rsidP="00A00A92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00A9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11.5.1.</w:t>
      </w:r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Данные специальные ставки не распространяются на перевозки нефти, нефтепродуктов и грузов, для перевозки которых требуются особые условия.</w:t>
      </w:r>
    </w:p>
    <w:p w14:paraId="247F0C83" w14:textId="77777777" w:rsidR="00A00A92" w:rsidRPr="00A00A92" w:rsidRDefault="00A00A92" w:rsidP="00A00A92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При перевозке цветных металлов к установленным специальным ставкам применяются соответствующие повышающие коэффициенты, предусмотренные ТП СНГ на 2024 фрахтовый год. </w:t>
      </w:r>
    </w:p>
    <w:p w14:paraId="390FCE37" w14:textId="77777777" w:rsidR="00A00A92" w:rsidRPr="00A00A92" w:rsidRDefault="00A00A92" w:rsidP="00A00A9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0A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>11.6.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период с 1 января по 31 декабря 2024 года (включительно) на</w:t>
      </w:r>
      <w:r w:rsidRPr="00A00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транзитные перевозки 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территории Кыргызской Республики на участке Ош </w:t>
      </w:r>
      <w:proofErr w:type="spellStart"/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</w:t>
      </w:r>
      <w:proofErr w:type="spellEnd"/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– </w:t>
      </w:r>
      <w:proofErr w:type="spellStart"/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Савай</w:t>
      </w:r>
      <w:proofErr w:type="spellEnd"/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</w:t>
      </w:r>
      <w:proofErr w:type="spellEnd"/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из/в 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  <w:t xml:space="preserve">Китая  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составе контейнерного поезда или в составе грузового поезда не менее 20 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TEU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т.е</w:t>
      </w:r>
      <w:proofErr w:type="spellEnd"/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 единиц 20 футовых контейнеров или 10 единиц 40 футовых контейнеров) 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  <w:t xml:space="preserve">следуемых по транспортному коридору 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Китай – Кыргызстан – Узбекистан – Туркменистан – Азербайджан – Грузия 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  <w:t xml:space="preserve">с 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обязательным проследованием Каспийского моря  и  в обратном направлении установлена специальная ставка:</w:t>
      </w:r>
    </w:p>
    <w:p w14:paraId="2E66E40B" w14:textId="77777777" w:rsidR="00A00A92" w:rsidRPr="00A00A92" w:rsidRDefault="00A00A92" w:rsidP="00A00A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</w:pPr>
      <w:r w:rsidRPr="00A00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размере 50 долларов США 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перевозке всех видов грузов, кроме перевозки нефти и нефтепродуктов, опасных грузов (относящихся к классам 1, 5.2, 6.2, 7 в соответствии с Правилами перевозок грузов и грузов, указанных в Приложении 4 Тарифной политики, а также грузов, подпадающих под категорию опасности согласно МК МПОГ (Международный кодекс морской перевозки опасных грузов))  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  <w:t xml:space="preserve">в приватном груженом 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универсальном крупнотоннажном 20 футовом, 40 футовом, 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  <w:t>свыше 40 футовом контейнерах, автономного рефрижераторного контейнера, О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pen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Top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Bulk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Flat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Rack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контейнеров 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  <w:t>на инвентарной платформе (принадлежащей перевозчику);</w:t>
      </w:r>
    </w:p>
    <w:p w14:paraId="3C4743E0" w14:textId="77777777" w:rsidR="00A00A92" w:rsidRPr="00A00A92" w:rsidRDefault="00A00A92" w:rsidP="00A00A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</w:pP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  <w:t>- в размере 50 долларов США при перевозке порожнего приватного универсального 20 футового, 40 футового, свыше 40 футового контейнерах, автономного рефрижераторного контейнера, О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pen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Top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Bulk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Flat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Rack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контейнеров на инвентарной платформе </w:t>
      </w:r>
      <w:r w:rsidRPr="00A00A92">
        <w:rPr>
          <w:rFonts w:ascii="Times New Roman" w:eastAsia="Times New Roman" w:hAnsi="Times New Roman" w:cs="Times New Roman"/>
          <w:color w:val="000000"/>
          <w:sz w:val="28"/>
          <w:szCs w:val="28"/>
          <w:lang w:val="ky-KG" w:eastAsia="ru-RU"/>
        </w:rPr>
        <w:t xml:space="preserve"> (принадлежащей перевозчику).</w:t>
      </w:r>
    </w:p>
    <w:p w14:paraId="1503C5F7" w14:textId="2F47250D" w:rsidR="00A00A92" w:rsidRPr="00A00A92" w:rsidRDefault="00A00A92" w:rsidP="00A00A92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>К указанным ставкам не применяются дополнительные   коэффициенты, предусмотренные ТП СНГ на 2024 фрахтовый год</w:t>
      </w:r>
      <w:r w:rsidRPr="00A00A92">
        <w:rPr>
          <w:rFonts w:ascii="Times New Roman" w:eastAsia="Times New Roman" w:hAnsi="Times New Roman" w:cs="Times New Roman"/>
          <w:sz w:val="28"/>
          <w:szCs w:val="28"/>
          <w:lang w:bidi="en-US"/>
        </w:rPr>
        <w:t>».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=</w:t>
      </w:r>
    </w:p>
    <w:p w14:paraId="7B37A8CF" w14:textId="77777777" w:rsidR="00A00A92" w:rsidRPr="00A00A92" w:rsidRDefault="00A00A92" w:rsidP="00A00A9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0A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Первый заместитель </w:t>
      </w:r>
    </w:p>
    <w:p w14:paraId="1521E945" w14:textId="6CBDFF55" w:rsidR="00A00A92" w:rsidRPr="00A00A92" w:rsidRDefault="00A00A92" w:rsidP="00A00A9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0A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генерального директора- главный инженер </w:t>
      </w:r>
      <w:r w:rsidRPr="00A00A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14:paraId="2CCFBB5C" w14:textId="5765219D" w:rsidR="00113271" w:rsidRPr="00A00A92" w:rsidRDefault="00A00A92" w:rsidP="00A00A9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A00A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Р.М.Спасский</w:t>
      </w:r>
      <w:proofErr w:type="spellEnd"/>
    </w:p>
    <w:p w14:paraId="5DC75F39" w14:textId="449CE9B8" w:rsidR="00A00A92" w:rsidRPr="00A00A92" w:rsidRDefault="00A00A92" w:rsidP="00A00A9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14:paraId="52BF13C8" w14:textId="6037539A" w:rsidR="00A00A92" w:rsidRPr="00A00A92" w:rsidRDefault="00A00A92" w:rsidP="00A00A9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 w:rsidRPr="00A00A9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FFFF</w:t>
      </w:r>
    </w:p>
    <w:p w14:paraId="458F19F4" w14:textId="0343D7A3" w:rsidR="00A00A92" w:rsidRPr="00A00A92" w:rsidRDefault="00A00A92" w:rsidP="00A00A92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</w:pPr>
      <w:r w:rsidRPr="00A00A9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HHHH</w:t>
      </w:r>
    </w:p>
    <w:p w14:paraId="5CB42A88" w14:textId="0AAD9624" w:rsidR="00A00A92" w:rsidRPr="00A00A92" w:rsidRDefault="00A00A92" w:rsidP="00A00A92">
      <w:pPr>
        <w:spacing w:after="0" w:line="240" w:lineRule="auto"/>
        <w:rPr>
          <w:bCs/>
          <w:lang w:val="en-US"/>
        </w:rPr>
      </w:pPr>
      <w:r w:rsidRPr="00A00A9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7336</w:t>
      </w:r>
    </w:p>
    <w:sectPr w:rsidR="00A00A92" w:rsidRPr="00A00A92" w:rsidSect="00A00A92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5BC"/>
    <w:rsid w:val="00113271"/>
    <w:rsid w:val="001749A7"/>
    <w:rsid w:val="00404C12"/>
    <w:rsid w:val="005375BC"/>
    <w:rsid w:val="00A00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23752"/>
  <w15:chartTrackingRefBased/>
  <w15:docId w15:val="{06812588-069C-4F82-B951-3E7826919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98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852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2024-01-04T11:33:00Z</dcterms:created>
  <dcterms:modified xsi:type="dcterms:W3CDTF">2024-01-04T11:33:00Z</dcterms:modified>
</cp:coreProperties>
</file>